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15"/>
        <w:gridCol w:w="3434"/>
        <w:gridCol w:w="3200"/>
        <w:gridCol w:w="3176"/>
        <w:gridCol w:w="270"/>
      </w:tblGrid>
      <w:tr w:rsidR="003661FD" w:rsidRPr="00656C32" w:rsidTr="003661FD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Part 1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Representative Identification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:rsidTr="003661F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Representative Name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:rsidTr="003661F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Last Name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Given Name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Middle Name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:rsidTr="00555B43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Identification Number</w:t>
            </w:r>
            <w:r w:rsidR="00555B43" w:rsidRPr="0020107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r w:rsidR="00201073" w:rsidRPr="00201073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(Federal Id with Photo)</w:t>
            </w:r>
          </w:p>
        </w:tc>
        <w:tc>
          <w:tcPr>
            <w:tcW w:w="637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E-mail Address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656C32" w:rsidTr="00555B43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Phone Number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B43" w:rsidRPr="00E82D35" w:rsidRDefault="00555B43" w:rsidP="00555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Fax Number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656C32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555B43" w:rsidRPr="00555B43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555B43" w:rsidRPr="00E82D35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656C32" w:rsidTr="00555B43">
        <w:trPr>
          <w:trHeight w:val="395"/>
        </w:trPr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55B43" w:rsidRPr="00555B43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B43" w:rsidRPr="00555B43" w:rsidRDefault="00555B43" w:rsidP="00EC5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5B4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Company's Name</w:t>
            </w:r>
          </w:p>
        </w:tc>
        <w:tc>
          <w:tcPr>
            <w:tcW w:w="63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656C32" w:rsidTr="00703FAA">
        <w:trPr>
          <w:trHeight w:val="350"/>
        </w:trPr>
        <w:tc>
          <w:tcPr>
            <w:tcW w:w="9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43" w:rsidRPr="003661FD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656C32" w:rsidTr="00EC5380">
        <w:trPr>
          <w:trHeight w:val="80"/>
        </w:trPr>
        <w:tc>
          <w:tcPr>
            <w:tcW w:w="10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:rsidR="00D04FDE" w:rsidRDefault="00D04FDE" w:rsidP="00CA617F">
      <w:pPr>
        <w:spacing w:line="240" w:lineRule="auto"/>
        <w:rPr>
          <w:rFonts w:ascii="Arial" w:hAnsi="Arial" w:cs="Arial"/>
          <w:sz w:val="2"/>
          <w:szCs w:val="16"/>
        </w:rPr>
      </w:pPr>
    </w:p>
    <w:p w:rsidR="00555B43" w:rsidRPr="00544114" w:rsidRDefault="00E14D3A" w:rsidP="00CA617F">
      <w:pPr>
        <w:spacing w:line="240" w:lineRule="auto"/>
        <w:jc w:val="both"/>
        <w:rPr>
          <w:rFonts w:ascii="Arial" w:hAnsi="Arial" w:cs="Arial"/>
          <w:color w:val="000000" w:themeColor="text1"/>
          <w:spacing w:val="-2"/>
          <w:sz w:val="20"/>
        </w:rPr>
      </w:pPr>
      <w:r w:rsidRPr="00CA617F">
        <w:rPr>
          <w:rFonts w:ascii="Arial" w:hAnsi="Arial" w:cs="Arial"/>
          <w:color w:val="000000" w:themeColor="text1"/>
          <w:spacing w:val="-2"/>
          <w:sz w:val="20"/>
        </w:rPr>
        <w:t xml:space="preserve">The company mentioned above, makes a proposal of the </w:t>
      </w:r>
      <w:r w:rsidR="009C016D" w:rsidRPr="00CA617F">
        <w:rPr>
          <w:rFonts w:ascii="Arial" w:hAnsi="Arial" w:cs="Arial"/>
          <w:b/>
          <w:color w:val="000000" w:themeColor="text1"/>
          <w:spacing w:val="-2"/>
          <w:sz w:val="20"/>
        </w:rPr>
        <w:t xml:space="preserve">LOWEST </w:t>
      </w:r>
      <w:r w:rsidR="00544114">
        <w:rPr>
          <w:rFonts w:ascii="Arial" w:hAnsi="Arial" w:cs="Arial"/>
          <w:b/>
          <w:color w:val="000000" w:themeColor="text1"/>
          <w:spacing w:val="-2"/>
          <w:sz w:val="20"/>
        </w:rPr>
        <w:t>GLOBAL</w:t>
      </w:r>
      <w:r w:rsidR="00ED6E00" w:rsidRPr="00CA617F">
        <w:rPr>
          <w:rFonts w:ascii="Arial" w:hAnsi="Arial" w:cs="Arial"/>
          <w:b/>
          <w:color w:val="000000" w:themeColor="text1"/>
          <w:spacing w:val="-2"/>
          <w:sz w:val="20"/>
        </w:rPr>
        <w:t xml:space="preserve"> PRICE</w:t>
      </w:r>
      <w:r w:rsidR="00A13CCD" w:rsidRPr="00CA617F">
        <w:rPr>
          <w:rFonts w:ascii="Arial" w:hAnsi="Arial" w:cs="Arial"/>
          <w:color w:val="000000" w:themeColor="text1"/>
          <w:spacing w:val="-2"/>
          <w:sz w:val="20"/>
        </w:rPr>
        <w:t>,</w:t>
      </w:r>
      <w:r w:rsidR="00CA617F" w:rsidRPr="00CA617F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="00CC6E79">
        <w:rPr>
          <w:rFonts w:ascii="Arial" w:hAnsi="Arial" w:cs="Arial"/>
          <w:color w:val="000000" w:themeColor="text1"/>
          <w:spacing w:val="-2"/>
          <w:sz w:val="20"/>
        </w:rPr>
        <w:t xml:space="preserve">in order </w:t>
      </w:r>
      <w:r w:rsidR="00544114" w:rsidRPr="00544114">
        <w:rPr>
          <w:rFonts w:ascii="Arial" w:hAnsi="Arial" w:cs="Arial"/>
          <w:color w:val="000000" w:themeColor="text1"/>
          <w:spacing w:val="-2"/>
          <w:sz w:val="20"/>
        </w:rPr>
        <w:t xml:space="preserve">to </w:t>
      </w:r>
      <w:r w:rsidR="000142F8">
        <w:rPr>
          <w:rFonts w:ascii="Arial" w:hAnsi="Arial" w:cs="Arial"/>
          <w:color w:val="000000" w:themeColor="text1"/>
          <w:spacing w:val="-2"/>
          <w:sz w:val="20"/>
        </w:rPr>
        <w:t xml:space="preserve">provide the services </w:t>
      </w:r>
      <w:r w:rsidR="000142F8" w:rsidRPr="000142F8">
        <w:rPr>
          <w:rFonts w:ascii="Arial" w:hAnsi="Arial" w:cs="Arial"/>
          <w:color w:val="000000" w:themeColor="text1"/>
          <w:spacing w:val="-2"/>
          <w:sz w:val="20"/>
        </w:rPr>
        <w:t>of landline telephone and high-speed Internet services for BACW’s headquarters in Washington D.C., and its</w:t>
      </w:r>
      <w:r w:rsidR="000142F8">
        <w:rPr>
          <w:rFonts w:ascii="Arial" w:hAnsi="Arial" w:cs="Arial"/>
          <w:color w:val="000000" w:themeColor="text1"/>
          <w:spacing w:val="-2"/>
          <w:sz w:val="20"/>
        </w:rPr>
        <w:t xml:space="preserve"> warehouse building in Maryland, </w:t>
      </w:r>
      <w:r w:rsidR="00544114" w:rsidRPr="00544114">
        <w:rPr>
          <w:rFonts w:ascii="Arial" w:hAnsi="Arial" w:cs="Arial"/>
          <w:color w:val="000000" w:themeColor="text1"/>
          <w:spacing w:val="-2"/>
          <w:sz w:val="20"/>
        </w:rPr>
        <w:t>for a contractual period of 12 months, with the possibility of extensions of up to an aggregate of 60 months</w:t>
      </w:r>
      <w:r w:rsidR="00A13CCD" w:rsidRPr="00CA617F">
        <w:rPr>
          <w:rFonts w:ascii="Arial" w:hAnsi="Arial" w:cs="Arial"/>
          <w:color w:val="000000" w:themeColor="text1"/>
          <w:spacing w:val="-2"/>
          <w:sz w:val="20"/>
        </w:rPr>
        <w:t xml:space="preserve">, in accordance with the terms, quantities, price limits and other applicable requirements established in the BASIC PROJECT </w:t>
      </w:r>
      <w:r w:rsidR="000142F8">
        <w:rPr>
          <w:rFonts w:ascii="Arial" w:hAnsi="Arial" w:cs="Arial"/>
          <w:color w:val="000000" w:themeColor="text1"/>
          <w:spacing w:val="-2"/>
          <w:sz w:val="20"/>
        </w:rPr>
        <w:t>N. 20</w:t>
      </w:r>
      <w:r w:rsidR="00A13CCD" w:rsidRPr="00CA617F">
        <w:rPr>
          <w:rFonts w:ascii="Arial" w:hAnsi="Arial" w:cs="Arial"/>
          <w:color w:val="000000" w:themeColor="text1"/>
          <w:spacing w:val="-2"/>
          <w:sz w:val="20"/>
        </w:rPr>
        <w:t>/</w:t>
      </w:r>
      <w:r w:rsidR="00ED6E00" w:rsidRPr="00CA617F">
        <w:rPr>
          <w:rFonts w:ascii="Arial" w:hAnsi="Arial" w:cs="Arial"/>
          <w:color w:val="000000" w:themeColor="text1"/>
          <w:spacing w:val="-2"/>
          <w:sz w:val="20"/>
        </w:rPr>
        <w:t>A</w:t>
      </w:r>
      <w:r w:rsidR="000142F8">
        <w:rPr>
          <w:rFonts w:ascii="Arial" w:hAnsi="Arial" w:cs="Arial"/>
          <w:color w:val="000000" w:themeColor="text1"/>
          <w:spacing w:val="-2"/>
          <w:sz w:val="20"/>
        </w:rPr>
        <w:t>TI</w:t>
      </w:r>
      <w:r w:rsidR="00A13CCD" w:rsidRPr="00CA617F">
        <w:rPr>
          <w:rFonts w:ascii="Arial" w:hAnsi="Arial" w:cs="Arial"/>
          <w:color w:val="000000" w:themeColor="text1"/>
          <w:spacing w:val="-2"/>
          <w:sz w:val="20"/>
        </w:rPr>
        <w:t>/</w:t>
      </w:r>
      <w:r w:rsidR="00201073" w:rsidRPr="00CA617F">
        <w:rPr>
          <w:rFonts w:ascii="Arial" w:hAnsi="Arial" w:cs="Arial"/>
          <w:color w:val="000000" w:themeColor="text1"/>
          <w:spacing w:val="-2"/>
          <w:sz w:val="20"/>
        </w:rPr>
        <w:t>20</w:t>
      </w:r>
      <w:r w:rsidR="000142F8">
        <w:rPr>
          <w:rFonts w:ascii="Arial" w:hAnsi="Arial" w:cs="Arial"/>
          <w:color w:val="000000" w:themeColor="text1"/>
          <w:spacing w:val="-2"/>
          <w:sz w:val="20"/>
        </w:rPr>
        <w:t>20</w:t>
      </w:r>
      <w:r w:rsidR="00F55EFB" w:rsidRPr="00CA617F">
        <w:rPr>
          <w:rFonts w:ascii="Arial" w:hAnsi="Arial" w:cs="Arial"/>
          <w:color w:val="000000" w:themeColor="text1"/>
          <w:sz w:val="20"/>
        </w:rPr>
        <w:t>.</w:t>
      </w: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4"/>
        <w:gridCol w:w="8191"/>
        <w:gridCol w:w="1620"/>
        <w:gridCol w:w="270"/>
      </w:tblGrid>
      <w:tr w:rsidR="00CA617F" w:rsidRPr="00CA617F" w:rsidTr="0008282B">
        <w:trPr>
          <w:trHeight w:val="38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24"/>
                <w:szCs w:val="16"/>
              </w:rPr>
              <w:t>Part 2</w:t>
            </w:r>
          </w:p>
        </w:tc>
        <w:tc>
          <w:tcPr>
            <w:tcW w:w="81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24"/>
                <w:szCs w:val="16"/>
              </w:rPr>
              <w:t>Statements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20"/>
                <w:szCs w:val="16"/>
              </w:rPr>
              <w:t>Initial of the representative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A617F" w:rsidRPr="00CA617F" w:rsidTr="00E14D3A">
        <w:trPr>
          <w:trHeight w:val="1601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03FAA" w:rsidRPr="00CA617F" w:rsidRDefault="00703FAA" w:rsidP="0070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3A" w:rsidRDefault="00ED6E00" w:rsidP="00201073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>The service quoted shall include all costs arising from the performance of the services, whether direct or indirect, including but not limited to what is described below: all inputs such as fees and/or taxes of invoice, social contributions, duties and taxes, and all other fees necessary for full compliance with the object of the INVITATION FOR BID, in accordance with the Basic Project</w:t>
            </w:r>
            <w:r w:rsidR="00201073" w:rsidRPr="00CA617F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 xml:space="preserve">, </w:t>
            </w:r>
            <w:r w:rsidR="004977A8" w:rsidRPr="00CA617F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 xml:space="preserve">and all other </w:t>
            </w:r>
            <w:r w:rsidR="00201073" w:rsidRPr="00CA617F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 xml:space="preserve">expenses </w:t>
            </w:r>
            <w:r w:rsidR="004977A8" w:rsidRPr="00CA617F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 xml:space="preserve">necessary for full compliance with the object of the CONTRACT. </w:t>
            </w:r>
          </w:p>
          <w:p w:rsidR="00544114" w:rsidRPr="00CA617F" w:rsidRDefault="00544114" w:rsidP="00201073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>This</w:t>
            </w:r>
            <w:r w:rsidRPr="00544114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 xml:space="preserve"> Price Proposal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 xml:space="preserve"> </w:t>
            </w:r>
            <w:r w:rsidRPr="00544114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>include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>s</w:t>
            </w:r>
            <w:r w:rsidRPr="00544114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 xml:space="preserve"> all costs related to the performance of the service, including but not limited to: Surcharges, Taxes, Administrative fees, START-UP FEE, monthly payments for a 12 months period in order to achieve the GLOBAL PRICE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3FAA" w:rsidRPr="00CA617F" w:rsidRDefault="00703FAA" w:rsidP="00703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(place initial)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A617F" w:rsidRPr="00CA617F" w:rsidTr="00E14D3A">
        <w:trPr>
          <w:trHeight w:val="1034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03FAA" w:rsidRPr="00CA617F" w:rsidRDefault="00703FAA" w:rsidP="0070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FAA" w:rsidRPr="00CA617F" w:rsidRDefault="00703FAA" w:rsidP="00703F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>We hereby acknowle</w:t>
            </w:r>
            <w:r w:rsidR="006C7280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>dge the content of INVITATION FOR</w:t>
            </w:r>
            <w:r w:rsidRPr="00CA617F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 xml:space="preserve"> BID and its Annexes, fully and irrevocably accepting its terms and requirements, as well as all relevant legislation.</w:t>
            </w:r>
          </w:p>
          <w:p w:rsidR="00703FAA" w:rsidRPr="00CA617F" w:rsidRDefault="00703FAA" w:rsidP="00703F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 xml:space="preserve">This price proposal shall be valid for </w:t>
            </w:r>
            <w:r w:rsidRPr="00CA617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6"/>
              </w:rPr>
              <w:t>90 (Ninety) days</w:t>
            </w:r>
            <w:r w:rsidRPr="00CA617F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 xml:space="preserve"> starting on the date on which proposals are opened, after which time it shall be subject to confirmation by our Company.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3FAA" w:rsidRPr="00CA617F" w:rsidRDefault="00703FAA" w:rsidP="00703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(place initial)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A617F" w:rsidRPr="00CA617F" w:rsidTr="00E14D3A">
        <w:trPr>
          <w:trHeight w:val="656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03FAA" w:rsidRPr="00CA617F" w:rsidRDefault="00703FAA" w:rsidP="0070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FAA" w:rsidRPr="00CA617F" w:rsidRDefault="00E14D3A" w:rsidP="009C58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>The company declares that it will meet all of the requirements listed in the Bid Announcement, and Basic Proje</w:t>
            </w:r>
            <w:r w:rsidR="00B23EE6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>ct, Annex I of the Invitation for</w:t>
            </w:r>
            <w:bookmarkStart w:id="0" w:name="_GoBack"/>
            <w:bookmarkEnd w:id="0"/>
            <w:r w:rsidRPr="00CA617F">
              <w:rPr>
                <w:rFonts w:ascii="Arial" w:eastAsia="Times New Roman" w:hAnsi="Arial" w:cs="Arial"/>
                <w:color w:val="000000" w:themeColor="text1"/>
                <w:sz w:val="18"/>
                <w:szCs w:val="16"/>
              </w:rPr>
              <w:t xml:space="preserve"> Bid </w:t>
            </w:r>
            <w:r w:rsidR="009C582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6"/>
              </w:rPr>
              <w:t>202989</w:t>
            </w:r>
            <w:r w:rsidR="009C016D" w:rsidRPr="00CA617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6"/>
              </w:rPr>
              <w:t>/CABW/20</w:t>
            </w:r>
            <w:r w:rsidR="009C582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6"/>
              </w:rPr>
              <w:t>20</w:t>
            </w:r>
            <w:r w:rsidRPr="00CA617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3FAA" w:rsidRPr="00CA617F" w:rsidRDefault="00703FAA" w:rsidP="00703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(place initial)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55B43" w:rsidRPr="00656C32" w:rsidTr="00703FAA">
        <w:trPr>
          <w:trHeight w:val="64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43" w:rsidRPr="004A58D0" w:rsidRDefault="00555B43" w:rsidP="00EC5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:rsidR="00555B43" w:rsidRDefault="00555B43">
      <w:pPr>
        <w:rPr>
          <w:rFonts w:ascii="Arial" w:hAnsi="Arial" w:cs="Arial"/>
          <w:bCs/>
          <w:color w:val="000000"/>
          <w:sz w:val="2"/>
        </w:rPr>
      </w:pP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7"/>
        <w:gridCol w:w="4164"/>
        <w:gridCol w:w="5644"/>
        <w:gridCol w:w="270"/>
      </w:tblGrid>
      <w:tr w:rsidR="00ED6E00" w:rsidRPr="00656C32" w:rsidTr="00452106">
        <w:trPr>
          <w:trHeight w:val="3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00" w:rsidRPr="00E82D35" w:rsidRDefault="0018342F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Part 3</w:t>
            </w: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Bank Information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Bank Name: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Branch: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Checking Account: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6E00" w:rsidRPr="00E82D35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D6E00" w:rsidRPr="003661FD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Other: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ED6E00" w:rsidRPr="003661FD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D6E00" w:rsidRPr="00E82D35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D6E00" w:rsidRPr="003661FD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:rsidTr="00452106">
        <w:trPr>
          <w:trHeight w:val="80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:rsidR="00ED6E00" w:rsidRDefault="00ED6E00">
      <w:pPr>
        <w:rPr>
          <w:rFonts w:ascii="Arial" w:hAnsi="Arial" w:cs="Arial"/>
          <w:bCs/>
          <w:color w:val="000000"/>
          <w:sz w:val="2"/>
        </w:rPr>
      </w:pPr>
    </w:p>
    <w:p w:rsidR="00C7243B" w:rsidRDefault="00C7243B">
      <w:pPr>
        <w:rPr>
          <w:rFonts w:ascii="Arial" w:hAnsi="Arial" w:cs="Arial"/>
          <w:bCs/>
          <w:color w:val="000000"/>
          <w:sz w:val="2"/>
        </w:rPr>
      </w:pP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627"/>
        <w:gridCol w:w="1218"/>
        <w:gridCol w:w="4950"/>
        <w:gridCol w:w="416"/>
        <w:gridCol w:w="236"/>
        <w:gridCol w:w="2318"/>
        <w:gridCol w:w="270"/>
      </w:tblGrid>
      <w:tr w:rsidR="005A1930" w:rsidRPr="005A1930" w:rsidTr="005A193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19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 4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19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Price Proposal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19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1930" w:rsidRPr="005A1930" w:rsidRDefault="00712AD6" w:rsidP="005A19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LANDLINE SERVICE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Price Per Unit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19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1930" w:rsidRPr="005A1930" w:rsidRDefault="00712AD6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LANDLINE TELEPHONE SERVICE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USD 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712AD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1930" w:rsidRPr="005A1930" w:rsidRDefault="00712AD6" w:rsidP="005A193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BACW’s Headquarters in Washington DC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1930" w:rsidRPr="005A1930" w:rsidRDefault="00712AD6" w:rsidP="00712AD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60 extension lines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USD 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712AD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1930" w:rsidRPr="005A1930" w:rsidRDefault="00712AD6" w:rsidP="005A193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BACW’s Warehouse in Temple Hills, MD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1930" w:rsidRPr="005A1930" w:rsidRDefault="00712AD6" w:rsidP="00712AD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 extension lines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USD 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i/>
                <w:iCs/>
                <w:color w:val="BFBFBF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712AD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1930" w:rsidRPr="005A1930" w:rsidRDefault="00712AD6" w:rsidP="005A19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INTERNET SERVICE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1930" w:rsidRPr="00712AD6" w:rsidRDefault="00712AD6" w:rsidP="00712AD6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HIGH</w:t>
            </w:r>
            <w:r w:rsidR="00CC6E79">
              <w:rPr>
                <w:rFonts w:eastAsia="Times New Roman"/>
                <w:bCs/>
                <w:color w:val="000000"/>
              </w:rPr>
              <w:t>-</w:t>
            </w:r>
            <w:r>
              <w:rPr>
                <w:rFonts w:eastAsia="Times New Roman"/>
                <w:bCs/>
                <w:color w:val="000000"/>
              </w:rPr>
              <w:t>SPEED INTERNET SERVICE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USD 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712AD6" w:rsidRPr="005A1930" w:rsidTr="001248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D6" w:rsidRPr="005A1930" w:rsidRDefault="00712AD6" w:rsidP="0012488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12AD6" w:rsidRPr="005A1930" w:rsidRDefault="00712AD6" w:rsidP="0012488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BACW’s Headquarters in Washington DC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2AD6" w:rsidRPr="005A1930" w:rsidRDefault="00712AD6" w:rsidP="00712AD6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712AD6">
              <w:rPr>
                <w:rFonts w:eastAsia="Times New Roman"/>
                <w:color w:val="000000"/>
              </w:rPr>
              <w:t xml:space="preserve">One 300Mbs download speed connection, nominal value, in addition to modem equipment lending, with 5 static </w:t>
            </w:r>
            <w:proofErr w:type="spellStart"/>
            <w:r w:rsidRPr="00712AD6">
              <w:rPr>
                <w:rFonts w:eastAsia="Times New Roman"/>
                <w:color w:val="000000"/>
              </w:rPr>
              <w:t>Ips</w:t>
            </w:r>
            <w:proofErr w:type="spellEnd"/>
            <w:r w:rsidRPr="00712AD6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12AD6" w:rsidRPr="005A1930" w:rsidRDefault="00712AD6" w:rsidP="0012488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USD 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D6" w:rsidRPr="005A1930" w:rsidRDefault="00712AD6" w:rsidP="0012488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712AD6" w:rsidRPr="005A1930" w:rsidTr="001248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D6" w:rsidRPr="005A1930" w:rsidRDefault="00712AD6" w:rsidP="0012488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12AD6" w:rsidRPr="005A1930" w:rsidRDefault="00712AD6" w:rsidP="0012488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BACW’s Headquarters in Washington DC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2AD6" w:rsidRPr="005A1930" w:rsidRDefault="00712AD6" w:rsidP="00712AD6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712AD6">
              <w:rPr>
                <w:rFonts w:eastAsia="Times New Roman"/>
                <w:color w:val="000000"/>
              </w:rPr>
              <w:t xml:space="preserve">One 150Mbs download speed connection, nominal value, in addition to modem equipment lending, with 5 static </w:t>
            </w:r>
            <w:proofErr w:type="spellStart"/>
            <w:r w:rsidRPr="00712AD6">
              <w:rPr>
                <w:rFonts w:eastAsia="Times New Roman"/>
                <w:color w:val="000000"/>
              </w:rPr>
              <w:t>Ips</w:t>
            </w:r>
            <w:proofErr w:type="spellEnd"/>
            <w:r w:rsidRPr="00712AD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12AD6" w:rsidRPr="005A1930" w:rsidRDefault="00712AD6" w:rsidP="0012488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USD 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D6" w:rsidRPr="005A1930" w:rsidRDefault="00712AD6" w:rsidP="0012488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712AD6" w:rsidRPr="005A1930" w:rsidTr="001248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D6" w:rsidRPr="005A1930" w:rsidRDefault="00712AD6" w:rsidP="0012488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12AD6" w:rsidRPr="005A1930" w:rsidRDefault="00712AD6" w:rsidP="0012488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BACW’s </w:t>
            </w:r>
            <w:r w:rsidR="00AE6BF3">
              <w:rPr>
                <w:rFonts w:eastAsia="Times New Roman"/>
                <w:color w:val="000000"/>
              </w:rPr>
              <w:t>Warehouse in Temple Hills, MD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2AD6" w:rsidRPr="005A1930" w:rsidRDefault="00712AD6" w:rsidP="00712AD6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712AD6">
              <w:rPr>
                <w:rFonts w:eastAsia="Times New Roman"/>
                <w:color w:val="000000"/>
              </w:rPr>
              <w:t>One 300Mbs download speed connection, nominal value, in addition to modem equipment lending, with 5 static IPs.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12AD6" w:rsidRPr="005A1930" w:rsidRDefault="00712AD6" w:rsidP="0012488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USD 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D6" w:rsidRPr="005A1930" w:rsidRDefault="00712AD6" w:rsidP="0012488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712AD6" w:rsidRPr="005A1930" w:rsidTr="001248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D6" w:rsidRPr="005A1930" w:rsidRDefault="00712AD6" w:rsidP="0012488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12AD6" w:rsidRPr="005A1930" w:rsidRDefault="00712AD6" w:rsidP="00124886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BACW’s </w:t>
            </w:r>
            <w:r w:rsidR="00AE6BF3">
              <w:rPr>
                <w:rFonts w:eastAsia="Times New Roman"/>
                <w:color w:val="000000"/>
              </w:rPr>
              <w:t>Warehouse in Temple Hills, MD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2AD6" w:rsidRPr="005A1930" w:rsidRDefault="00712AD6" w:rsidP="00712AD6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712AD6">
              <w:rPr>
                <w:rFonts w:eastAsia="Times New Roman"/>
                <w:color w:val="000000"/>
              </w:rPr>
              <w:t>One 150Mbs download speed connection, nominal value, in addition to modem equipment lending, with 5 static IPs.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12AD6" w:rsidRPr="005A1930" w:rsidRDefault="00712AD6" w:rsidP="0012488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USD 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D6" w:rsidRPr="005A1930" w:rsidRDefault="00712AD6" w:rsidP="0012488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30" w:rsidRPr="005A1930" w:rsidRDefault="00712AD6" w:rsidP="005A1930">
            <w:pPr>
              <w:spacing w:after="0" w:line="240" w:lineRule="auto"/>
              <w:rPr>
                <w:rFonts w:eastAsia="Times New Roman"/>
                <w:i/>
                <w:iCs/>
                <w:color w:val="A6A6A6"/>
              </w:rPr>
            </w:pPr>
            <w:r w:rsidRPr="005A193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If more space is needed, please ad more lines</w:t>
            </w:r>
            <w:r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A193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5A1930">
              <w:rPr>
                <w:rFonts w:eastAsia="Times New Roman"/>
                <w:b/>
                <w:color w:val="000000"/>
              </w:rPr>
              <w:t>GLOBAL PRICE</w:t>
            </w:r>
          </w:p>
        </w:tc>
        <w:tc>
          <w:tcPr>
            <w:tcW w:w="5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930" w:rsidRPr="005A1930" w:rsidRDefault="005A1930" w:rsidP="00C7243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A1930">
              <w:rPr>
                <w:rFonts w:eastAsia="Times New Roman"/>
                <w:color w:val="000000"/>
                <w:sz w:val="18"/>
                <w:szCs w:val="18"/>
              </w:rPr>
              <w:t xml:space="preserve">The GLOBAL PRICE must reflect the maximum amount to be paid by the CONTRACTING PARTY </w:t>
            </w:r>
            <w:r w:rsidR="00AF3456">
              <w:rPr>
                <w:rFonts w:eastAsia="Times New Roman"/>
                <w:color w:val="000000"/>
                <w:sz w:val="18"/>
                <w:szCs w:val="18"/>
              </w:rPr>
              <w:t>(BACW)</w:t>
            </w:r>
            <w:r w:rsidR="00C7243B">
              <w:rPr>
                <w:rFonts w:eastAsia="Times New Roman"/>
                <w:color w:val="000000"/>
                <w:sz w:val="18"/>
                <w:szCs w:val="18"/>
              </w:rPr>
              <w:t>,</w:t>
            </w:r>
            <w:r w:rsidR="00AF3456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5A1930">
              <w:rPr>
                <w:rFonts w:eastAsia="Times New Roman"/>
                <w:color w:val="000000"/>
                <w:sz w:val="18"/>
                <w:szCs w:val="18"/>
              </w:rPr>
              <w:t>in a period of 12 months</w:t>
            </w:r>
            <w:r w:rsidR="00AF3456">
              <w:rPr>
                <w:rFonts w:eastAsia="Times New Roman"/>
                <w:color w:val="000000"/>
                <w:sz w:val="18"/>
                <w:szCs w:val="18"/>
              </w:rPr>
              <w:t>,</w:t>
            </w:r>
            <w:r w:rsidRPr="005A1930">
              <w:rPr>
                <w:rFonts w:eastAsia="Times New Roman"/>
                <w:color w:val="000000"/>
                <w:sz w:val="18"/>
                <w:szCs w:val="18"/>
              </w:rPr>
              <w:t xml:space="preserve"> including all the costs, and any other </w:t>
            </w:r>
            <w:r w:rsidR="00C7243B">
              <w:rPr>
                <w:rFonts w:eastAsia="Times New Roman"/>
                <w:color w:val="000000"/>
                <w:sz w:val="18"/>
                <w:szCs w:val="18"/>
              </w:rPr>
              <w:t xml:space="preserve">additional </w:t>
            </w:r>
            <w:r w:rsidR="00AF3456">
              <w:rPr>
                <w:rFonts w:eastAsia="Times New Roman"/>
                <w:color w:val="000000"/>
                <w:sz w:val="18"/>
                <w:szCs w:val="18"/>
              </w:rPr>
              <w:t xml:space="preserve">charges for </w:t>
            </w:r>
            <w:r w:rsidRPr="005A1930">
              <w:rPr>
                <w:rFonts w:eastAsia="Times New Roman"/>
                <w:color w:val="000000"/>
                <w:sz w:val="18"/>
                <w:szCs w:val="18"/>
              </w:rPr>
              <w:t>features that can be foreseen during the given period.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GLOBAL PRICE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USD 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5A1930" w:rsidRPr="005A1930" w:rsidTr="005A19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930" w:rsidRPr="005A1930" w:rsidRDefault="005A1930" w:rsidP="005A19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930" w:rsidRPr="005A1930" w:rsidRDefault="005A1930" w:rsidP="005A193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A1930">
              <w:rPr>
                <w:rFonts w:eastAsia="Times New Roman"/>
                <w:color w:val="000000"/>
              </w:rPr>
              <w:t> </w:t>
            </w:r>
          </w:p>
        </w:tc>
      </w:tr>
      <w:tr w:rsidR="00957CED" w:rsidRPr="00656C32" w:rsidTr="0008282B">
        <w:trPr>
          <w:trHeight w:val="3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E56B50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 5</w:t>
            </w:r>
          </w:p>
        </w:tc>
        <w:tc>
          <w:tcPr>
            <w:tcW w:w="97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7C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Authentication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656C32" w:rsidTr="00957CED">
        <w:trPr>
          <w:trHeight w:val="51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AE6BF3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Representative Printed N</w:t>
            </w:r>
            <w:r w:rsidR="00957CED" w:rsidRPr="00957CE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656C32" w:rsidTr="004749E4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656C32" w:rsidTr="00957CED">
        <w:trPr>
          <w:trHeight w:val="4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AE6BF3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Representative S</w:t>
            </w:r>
            <w:r w:rsidR="00957CED" w:rsidRPr="00957CE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ignature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AE6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</w:t>
            </w:r>
            <w:r w:rsidR="00AE6BF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ate of S</w:t>
            </w:r>
            <w:r w:rsidR="00C202C9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ignat</w:t>
            </w:r>
            <w:r w:rsidR="00AE6BF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656C32" w:rsidTr="00474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656C32" w:rsidTr="00474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656C32" w:rsidTr="00957CED">
        <w:trPr>
          <w:trHeight w:val="161"/>
        </w:trPr>
        <w:tc>
          <w:tcPr>
            <w:tcW w:w="109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4"/>
              </w:rPr>
            </w:pPr>
          </w:p>
        </w:tc>
      </w:tr>
    </w:tbl>
    <w:p w:rsidR="00D04FDE" w:rsidRDefault="00D04FDE" w:rsidP="00A13CCD">
      <w:pPr>
        <w:tabs>
          <w:tab w:val="left" w:pos="10710"/>
        </w:tabs>
      </w:pPr>
    </w:p>
    <w:sectPr w:rsidR="00D04FDE" w:rsidSect="00555B43">
      <w:headerReference w:type="default" r:id="rId9"/>
      <w:footerReference w:type="default" r:id="rId10"/>
      <w:pgSz w:w="12240" w:h="15840"/>
      <w:pgMar w:top="720" w:right="540" w:bottom="720" w:left="720" w:header="720" w:footer="2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E7" w:rsidRDefault="009320E7" w:rsidP="003661FD">
      <w:pPr>
        <w:spacing w:after="0" w:line="240" w:lineRule="auto"/>
      </w:pPr>
      <w:r>
        <w:separator/>
      </w:r>
    </w:p>
  </w:endnote>
  <w:endnote w:type="continuationSeparator" w:id="0">
    <w:p w:rsidR="009320E7" w:rsidRDefault="009320E7" w:rsidP="0036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88" w:type="dxa"/>
      <w:tblLook w:val="04A0" w:firstRow="1" w:lastRow="0" w:firstColumn="1" w:lastColumn="0" w:noHBand="0" w:noVBand="1"/>
    </w:tblPr>
    <w:tblGrid>
      <w:gridCol w:w="5148"/>
      <w:gridCol w:w="5940"/>
    </w:tblGrid>
    <w:tr w:rsidR="00A870CA" w:rsidRPr="005A1930" w:rsidTr="00656C32">
      <w:tc>
        <w:tcPr>
          <w:tcW w:w="5148" w:type="dxa"/>
        </w:tcPr>
        <w:p w:rsidR="00A870CA" w:rsidRPr="00656C32" w:rsidRDefault="00A870CA" w:rsidP="00290A53">
          <w:pPr>
            <w:pStyle w:val="NoSpacing"/>
            <w:jc w:val="center"/>
            <w:rPr>
              <w:rFonts w:ascii="Arial" w:eastAsia="Times New Roman" w:hAnsi="Arial" w:cs="Arial"/>
              <w:sz w:val="16"/>
              <w:szCs w:val="20"/>
            </w:rPr>
          </w:pPr>
        </w:p>
      </w:tc>
      <w:tc>
        <w:tcPr>
          <w:tcW w:w="5940" w:type="dxa"/>
        </w:tcPr>
        <w:p w:rsidR="00A870CA" w:rsidRPr="00FF6918" w:rsidRDefault="00A870CA" w:rsidP="00A13CCD">
          <w:pPr>
            <w:pStyle w:val="NoSpacing"/>
            <w:jc w:val="center"/>
            <w:rPr>
              <w:rFonts w:ascii="Arial" w:eastAsia="Times New Roman" w:hAnsi="Arial" w:cs="Arial"/>
              <w:sz w:val="16"/>
              <w:szCs w:val="20"/>
              <w:lang w:val="pt-BR"/>
            </w:rPr>
          </w:pPr>
        </w:p>
      </w:tc>
    </w:tr>
  </w:tbl>
  <w:p w:rsidR="00A870CA" w:rsidRPr="00FF6918" w:rsidRDefault="00A870CA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E7" w:rsidRDefault="009320E7" w:rsidP="003661FD">
      <w:pPr>
        <w:spacing w:after="0" w:line="240" w:lineRule="auto"/>
      </w:pPr>
      <w:r>
        <w:separator/>
      </w:r>
    </w:p>
  </w:footnote>
  <w:footnote w:type="continuationSeparator" w:id="0">
    <w:p w:rsidR="009320E7" w:rsidRDefault="009320E7" w:rsidP="0036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0" w:type="dxa"/>
      <w:tblInd w:w="108" w:type="dxa"/>
      <w:tblLook w:val="04A0" w:firstRow="1" w:lastRow="0" w:firstColumn="1" w:lastColumn="0" w:noHBand="0" w:noVBand="1"/>
    </w:tblPr>
    <w:tblGrid>
      <w:gridCol w:w="1256"/>
      <w:gridCol w:w="3768"/>
      <w:gridCol w:w="490"/>
      <w:gridCol w:w="490"/>
      <w:gridCol w:w="490"/>
      <w:gridCol w:w="490"/>
      <w:gridCol w:w="2016"/>
      <w:gridCol w:w="1980"/>
    </w:tblGrid>
    <w:tr w:rsidR="003661FD" w:rsidRPr="00656C32" w:rsidTr="00EC5380">
      <w:trPr>
        <w:trHeight w:val="495"/>
      </w:trPr>
      <w:tc>
        <w:tcPr>
          <w:tcW w:w="125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A67DAB" w:rsidP="00EC5380">
          <w:pPr>
            <w:spacing w:after="0" w:line="240" w:lineRule="auto"/>
            <w:rPr>
              <w:rFonts w:eastAsia="Times New Roman"/>
              <w:color w:val="000000"/>
            </w:rPr>
          </w:pPr>
          <w:r>
            <w:rPr>
              <w:rFonts w:eastAsia="Times New Roman"/>
              <w:noProof/>
              <w:color w:val="000000"/>
            </w:rPr>
            <w:drawing>
              <wp:anchor distT="0" distB="0" distL="114300" distR="114300" simplePos="0" relativeHeight="251657728" behindDoc="0" locked="0" layoutInCell="1" allowOverlap="1" wp14:anchorId="2EB1FF56" wp14:editId="7D9D4182">
                <wp:simplePos x="0" y="0"/>
                <wp:positionH relativeFrom="column">
                  <wp:posOffset>-43815</wp:posOffset>
                </wp:positionH>
                <wp:positionV relativeFrom="paragraph">
                  <wp:posOffset>5715</wp:posOffset>
                </wp:positionV>
                <wp:extent cx="714375" cy="790575"/>
                <wp:effectExtent l="0" t="0" r="9525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661FD" w:rsidRPr="00D04FDE" w:rsidRDefault="003661FD" w:rsidP="00EC5380">
          <w:pPr>
            <w:spacing w:after="0" w:line="240" w:lineRule="auto"/>
            <w:rPr>
              <w:rFonts w:eastAsia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3661FD" w:rsidRPr="00D04FDE" w:rsidRDefault="00555B43" w:rsidP="00AB474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Price Proposal</w:t>
          </w:r>
          <w:r w:rsidR="006517AB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 xml:space="preserve"> – Annex </w:t>
          </w:r>
          <w:r w:rsidR="003618A2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II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3661FD" w:rsidRPr="00D04FDE" w:rsidRDefault="003661FD" w:rsidP="00EC5380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</w:tc>
    </w:tr>
    <w:tr w:rsidR="003661FD" w:rsidRPr="00656C32" w:rsidTr="003661FD">
      <w:trPr>
        <w:trHeight w:val="855"/>
      </w:trPr>
      <w:tc>
        <w:tcPr>
          <w:tcW w:w="125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661FD" w:rsidRPr="00D04FDE" w:rsidRDefault="003661FD" w:rsidP="00EC5380">
          <w:pPr>
            <w:spacing w:after="0" w:line="240" w:lineRule="auto"/>
            <w:rPr>
              <w:rFonts w:eastAsia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661FD" w:rsidRPr="00D04FDE" w:rsidRDefault="003661FD" w:rsidP="00EC5380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t>MINISTRY OF DEFENSE</w:t>
          </w: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  <w:t>AERONAUTICAL COMMAND</w:t>
          </w: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  <w:t>BRAZILIAN AERONAUTICAL COMMISSION IN WASHINGTON D.C.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</w:rPr>
          </w:pPr>
        </w:p>
      </w:tc>
    </w:tr>
    <w:tr w:rsidR="003661FD" w:rsidRPr="00656C32" w:rsidTr="00EC5380">
      <w:trPr>
        <w:trHeight w:val="126"/>
      </w:trPr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vAlign w:val="center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</w:tr>
    <w:tr w:rsidR="003661FD" w:rsidRPr="00656C32" w:rsidTr="004A58D0">
      <w:trPr>
        <w:trHeight w:val="126"/>
      </w:trPr>
      <w:tc>
        <w:tcPr>
          <w:tcW w:w="125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3661FD" w:rsidRPr="00D04FDE" w:rsidRDefault="004A58D0" w:rsidP="004A58D0">
          <w:pPr>
            <w:pStyle w:val="Header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4A58D0">
            <w:rPr>
              <w:rFonts w:ascii="Arial" w:eastAsia="Times New Roman" w:hAnsi="Arial" w:cs="Arial"/>
              <w:color w:val="000000"/>
              <w:sz w:val="12"/>
              <w:szCs w:val="12"/>
            </w:rPr>
            <w:t>PAGE</w:t>
          </w:r>
          <w:r w:rsidR="003661FD"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661FD" w:rsidRPr="00656C32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B23EE6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661FD" w:rsidRPr="00656C32">
            <w:rPr>
              <w:rFonts w:ascii="Arial" w:hAnsi="Arial" w:cs="Arial"/>
              <w:sz w:val="12"/>
              <w:szCs w:val="12"/>
            </w:rPr>
            <w:t xml:space="preserve"> of </w: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661FD" w:rsidRPr="00656C32">
            <w:rPr>
              <w:rFonts w:ascii="Arial" w:hAnsi="Arial" w:cs="Arial"/>
              <w:b/>
              <w:bCs/>
              <w:sz w:val="12"/>
              <w:szCs w:val="12"/>
            </w:rPr>
            <w:instrText xml:space="preserve"> NUMPAGES  </w:instrTex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B23EE6">
            <w:rPr>
              <w:rFonts w:ascii="Arial" w:hAnsi="Arial" w:cs="Arial"/>
              <w:b/>
              <w:bCs/>
              <w:noProof/>
              <w:sz w:val="12"/>
              <w:szCs w:val="12"/>
            </w:rPr>
            <w:t>2</w: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  <w:tc>
        <w:tcPr>
          <w:tcW w:w="19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3661FD" w:rsidRPr="00D04FDE" w:rsidRDefault="003661FD" w:rsidP="004A58D0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</w:tr>
  </w:tbl>
  <w:p w:rsidR="003661FD" w:rsidRPr="003661FD" w:rsidRDefault="003661FD" w:rsidP="003661FD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62F0"/>
    <w:multiLevelType w:val="hybridMultilevel"/>
    <w:tmpl w:val="A0BCE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13097"/>
    <w:multiLevelType w:val="multilevel"/>
    <w:tmpl w:val="0C34A936"/>
    <w:lvl w:ilvl="0">
      <w:start w:val="1"/>
      <w:numFmt w:val="decimal"/>
      <w:pStyle w:val="Heading1"/>
      <w:suff w:val="space"/>
      <w:lvlText w:val="%1."/>
      <w:lvlJc w:val="left"/>
      <w:pPr>
        <w:ind w:left="9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90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350" w:firstLine="0"/>
      </w:pPr>
      <w:rPr>
        <w:rFonts w:ascii="Arial" w:hAnsi="Arial" w:cs="Arial" w:hint="default"/>
        <w:b/>
        <w:sz w:val="22"/>
        <w:szCs w:val="24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78" w:hanging="1440"/>
      </w:pPr>
      <w:rPr>
        <w:rFonts w:hint="default"/>
      </w:rPr>
    </w:lvl>
  </w:abstractNum>
  <w:abstractNum w:abstractNumId="2">
    <w:nsid w:val="51E3478C"/>
    <w:multiLevelType w:val="hybridMultilevel"/>
    <w:tmpl w:val="18189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DE"/>
    <w:rsid w:val="000142F8"/>
    <w:rsid w:val="00065CCB"/>
    <w:rsid w:val="0008282B"/>
    <w:rsid w:val="00086DC9"/>
    <w:rsid w:val="000E5513"/>
    <w:rsid w:val="000E5DE3"/>
    <w:rsid w:val="000F2CD4"/>
    <w:rsid w:val="00107E5C"/>
    <w:rsid w:val="00126339"/>
    <w:rsid w:val="0018342F"/>
    <w:rsid w:val="001A0E47"/>
    <w:rsid w:val="001D5914"/>
    <w:rsid w:val="00201073"/>
    <w:rsid w:val="002127F6"/>
    <w:rsid w:val="00290A53"/>
    <w:rsid w:val="00291CF4"/>
    <w:rsid w:val="002F2F92"/>
    <w:rsid w:val="00305C67"/>
    <w:rsid w:val="003105E4"/>
    <w:rsid w:val="00334E55"/>
    <w:rsid w:val="00352D63"/>
    <w:rsid w:val="00354270"/>
    <w:rsid w:val="003618A2"/>
    <w:rsid w:val="003661FD"/>
    <w:rsid w:val="003A3AC3"/>
    <w:rsid w:val="003B0CDF"/>
    <w:rsid w:val="004261DC"/>
    <w:rsid w:val="004347F8"/>
    <w:rsid w:val="00443CC0"/>
    <w:rsid w:val="00453584"/>
    <w:rsid w:val="004556F1"/>
    <w:rsid w:val="004749E4"/>
    <w:rsid w:val="00490C8B"/>
    <w:rsid w:val="0049614D"/>
    <w:rsid w:val="004977A8"/>
    <w:rsid w:val="004A58D0"/>
    <w:rsid w:val="004D105C"/>
    <w:rsid w:val="004F7B44"/>
    <w:rsid w:val="005256AC"/>
    <w:rsid w:val="00544114"/>
    <w:rsid w:val="0055420A"/>
    <w:rsid w:val="00555B43"/>
    <w:rsid w:val="0056625E"/>
    <w:rsid w:val="005736E9"/>
    <w:rsid w:val="005A1930"/>
    <w:rsid w:val="005A7A16"/>
    <w:rsid w:val="0062001D"/>
    <w:rsid w:val="006517AB"/>
    <w:rsid w:val="00656C32"/>
    <w:rsid w:val="006658B6"/>
    <w:rsid w:val="00675543"/>
    <w:rsid w:val="006B71F9"/>
    <w:rsid w:val="006C7280"/>
    <w:rsid w:val="006C7516"/>
    <w:rsid w:val="00703FAA"/>
    <w:rsid w:val="00712AD6"/>
    <w:rsid w:val="00733DEB"/>
    <w:rsid w:val="00750E7D"/>
    <w:rsid w:val="007B0D24"/>
    <w:rsid w:val="007D4F9C"/>
    <w:rsid w:val="007E0F78"/>
    <w:rsid w:val="00863783"/>
    <w:rsid w:val="009320E7"/>
    <w:rsid w:val="00957CED"/>
    <w:rsid w:val="0097250F"/>
    <w:rsid w:val="0097384C"/>
    <w:rsid w:val="009C016D"/>
    <w:rsid w:val="009C5826"/>
    <w:rsid w:val="009D55F0"/>
    <w:rsid w:val="00A13CCD"/>
    <w:rsid w:val="00A21121"/>
    <w:rsid w:val="00A21715"/>
    <w:rsid w:val="00A37898"/>
    <w:rsid w:val="00A621ED"/>
    <w:rsid w:val="00A66BCC"/>
    <w:rsid w:val="00A67DAB"/>
    <w:rsid w:val="00A870CA"/>
    <w:rsid w:val="00AB158A"/>
    <w:rsid w:val="00AB4749"/>
    <w:rsid w:val="00AC03FB"/>
    <w:rsid w:val="00AD3757"/>
    <w:rsid w:val="00AE5C13"/>
    <w:rsid w:val="00AE6BF3"/>
    <w:rsid w:val="00AF3456"/>
    <w:rsid w:val="00B22BDB"/>
    <w:rsid w:val="00B23EE6"/>
    <w:rsid w:val="00B33700"/>
    <w:rsid w:val="00B757C6"/>
    <w:rsid w:val="00B805B4"/>
    <w:rsid w:val="00BE354F"/>
    <w:rsid w:val="00C202C9"/>
    <w:rsid w:val="00C44C20"/>
    <w:rsid w:val="00C57053"/>
    <w:rsid w:val="00C7243B"/>
    <w:rsid w:val="00CA382F"/>
    <w:rsid w:val="00CA617F"/>
    <w:rsid w:val="00CB0765"/>
    <w:rsid w:val="00CC6E79"/>
    <w:rsid w:val="00D04FDE"/>
    <w:rsid w:val="00D7018B"/>
    <w:rsid w:val="00D7414C"/>
    <w:rsid w:val="00DB33A9"/>
    <w:rsid w:val="00DD7883"/>
    <w:rsid w:val="00E14D3A"/>
    <w:rsid w:val="00E355F8"/>
    <w:rsid w:val="00E56B50"/>
    <w:rsid w:val="00E82D35"/>
    <w:rsid w:val="00EA5626"/>
    <w:rsid w:val="00EC5380"/>
    <w:rsid w:val="00ED6E00"/>
    <w:rsid w:val="00EE672B"/>
    <w:rsid w:val="00F07B40"/>
    <w:rsid w:val="00F260AD"/>
    <w:rsid w:val="00F31F7E"/>
    <w:rsid w:val="00F53005"/>
    <w:rsid w:val="00F55EFB"/>
    <w:rsid w:val="00F6538D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F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4270"/>
    <w:pPr>
      <w:numPr>
        <w:numId w:val="3"/>
      </w:numPr>
      <w:spacing w:before="480" w:after="0"/>
      <w:ind w:left="0"/>
      <w:contextualSpacing/>
      <w:outlineLvl w:val="0"/>
    </w:pPr>
    <w:rPr>
      <w:rFonts w:ascii="Arial" w:eastAsia="SimSun" w:hAnsi="Arial"/>
      <w:b/>
      <w:bCs/>
      <w:shd w:val="clear" w:color="auto" w:fill="B3B3B3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FD"/>
  </w:style>
  <w:style w:type="paragraph" w:styleId="Footer">
    <w:name w:val="footer"/>
    <w:basedOn w:val="Normal"/>
    <w:link w:val="Foot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FD"/>
  </w:style>
  <w:style w:type="paragraph" w:styleId="NoSpacing">
    <w:name w:val="No Spacing"/>
    <w:basedOn w:val="Normal"/>
    <w:link w:val="NoSpacingChar"/>
    <w:uiPriority w:val="1"/>
    <w:qFormat/>
    <w:rsid w:val="00A870CA"/>
    <w:pPr>
      <w:spacing w:after="0" w:line="240" w:lineRule="auto"/>
    </w:pPr>
  </w:style>
  <w:style w:type="table" w:styleId="TableGrid">
    <w:name w:val="Table Grid"/>
    <w:basedOn w:val="TableNormal"/>
    <w:uiPriority w:val="59"/>
    <w:rsid w:val="00A870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870CA"/>
    <w:rPr>
      <w:rFonts w:ascii="Calibri" w:hAnsi="Calibri" w:cs="Times New Roman"/>
    </w:rPr>
  </w:style>
  <w:style w:type="character" w:customStyle="1" w:styleId="hps">
    <w:name w:val="hps"/>
    <w:basedOn w:val="DefaultParagraphFont"/>
    <w:rsid w:val="00555B43"/>
  </w:style>
  <w:style w:type="paragraph" w:styleId="ListParagraph">
    <w:name w:val="List Paragraph"/>
    <w:basedOn w:val="Normal"/>
    <w:uiPriority w:val="34"/>
    <w:qFormat/>
    <w:rsid w:val="00703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A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354270"/>
    <w:rPr>
      <w:rFonts w:ascii="Arial" w:eastAsia="SimSun" w:hAnsi="Arial"/>
      <w:b/>
      <w:bCs/>
      <w:sz w:val="22"/>
      <w:szCs w:val="22"/>
      <w:lang w:val="x-none" w:eastAsia="x-none"/>
    </w:rPr>
  </w:style>
  <w:style w:type="character" w:customStyle="1" w:styleId="longtext">
    <w:name w:val="long_text"/>
    <w:rsid w:val="00354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F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4270"/>
    <w:pPr>
      <w:numPr>
        <w:numId w:val="3"/>
      </w:numPr>
      <w:spacing w:before="480" w:after="0"/>
      <w:ind w:left="0"/>
      <w:contextualSpacing/>
      <w:outlineLvl w:val="0"/>
    </w:pPr>
    <w:rPr>
      <w:rFonts w:ascii="Arial" w:eastAsia="SimSun" w:hAnsi="Arial"/>
      <w:b/>
      <w:bCs/>
      <w:shd w:val="clear" w:color="auto" w:fill="B3B3B3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FD"/>
  </w:style>
  <w:style w:type="paragraph" w:styleId="Footer">
    <w:name w:val="footer"/>
    <w:basedOn w:val="Normal"/>
    <w:link w:val="Foot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FD"/>
  </w:style>
  <w:style w:type="paragraph" w:styleId="NoSpacing">
    <w:name w:val="No Spacing"/>
    <w:basedOn w:val="Normal"/>
    <w:link w:val="NoSpacingChar"/>
    <w:uiPriority w:val="1"/>
    <w:qFormat/>
    <w:rsid w:val="00A870CA"/>
    <w:pPr>
      <w:spacing w:after="0" w:line="240" w:lineRule="auto"/>
    </w:pPr>
  </w:style>
  <w:style w:type="table" w:styleId="TableGrid">
    <w:name w:val="Table Grid"/>
    <w:basedOn w:val="TableNormal"/>
    <w:uiPriority w:val="59"/>
    <w:rsid w:val="00A870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870CA"/>
    <w:rPr>
      <w:rFonts w:ascii="Calibri" w:hAnsi="Calibri" w:cs="Times New Roman"/>
    </w:rPr>
  </w:style>
  <w:style w:type="character" w:customStyle="1" w:styleId="hps">
    <w:name w:val="hps"/>
    <w:basedOn w:val="DefaultParagraphFont"/>
    <w:rsid w:val="00555B43"/>
  </w:style>
  <w:style w:type="paragraph" w:styleId="ListParagraph">
    <w:name w:val="List Paragraph"/>
    <w:basedOn w:val="Normal"/>
    <w:uiPriority w:val="34"/>
    <w:qFormat/>
    <w:rsid w:val="00703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A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354270"/>
    <w:rPr>
      <w:rFonts w:ascii="Arial" w:eastAsia="SimSun" w:hAnsi="Arial"/>
      <w:b/>
      <w:bCs/>
      <w:sz w:val="22"/>
      <w:szCs w:val="22"/>
      <w:lang w:val="x-none" w:eastAsia="x-none"/>
    </w:rPr>
  </w:style>
  <w:style w:type="character" w:customStyle="1" w:styleId="longtext">
    <w:name w:val="long_text"/>
    <w:rsid w:val="0035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65D4-6192-448C-8651-4A4C16AE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D. Gomes</dc:creator>
  <cp:lastModifiedBy>Andre O. Frantz</cp:lastModifiedBy>
  <cp:revision>30</cp:revision>
  <cp:lastPrinted>2020-09-01T12:47:00Z</cp:lastPrinted>
  <dcterms:created xsi:type="dcterms:W3CDTF">2020-09-01T12:07:00Z</dcterms:created>
  <dcterms:modified xsi:type="dcterms:W3CDTF">2020-11-04T16:30:00Z</dcterms:modified>
</cp:coreProperties>
</file>